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97" w:rsidRPr="00C24D9A" w:rsidRDefault="00C24D9A" w:rsidP="00C24D9A">
      <w:pPr>
        <w:ind w:right="-284" w:firstLine="284"/>
        <w:jc w:val="center"/>
        <w:rPr>
          <w:rFonts w:hint="cs"/>
          <w:sz w:val="44"/>
          <w:szCs w:val="44"/>
          <w:rtl/>
        </w:rPr>
      </w:pPr>
      <w:r w:rsidRPr="00C24D9A">
        <w:rPr>
          <w:sz w:val="44"/>
          <w:szCs w:val="44"/>
          <w:rtl/>
        </w:rPr>
        <w:t>العبرة بما قام عليه الدليل من الآراء المختلفة</w:t>
      </w:r>
    </w:p>
    <w:p w:rsidR="00C24D9A" w:rsidRDefault="00C24D9A" w:rsidP="00C24D9A">
      <w:pPr>
        <w:ind w:right="-284" w:firstLine="284"/>
        <w:rPr>
          <w:rFonts w:hint="cs"/>
          <w:sz w:val="36"/>
          <w:szCs w:val="36"/>
          <w:rtl/>
        </w:rPr>
      </w:pPr>
    </w:p>
    <w:p w:rsidR="00C24D9A" w:rsidRPr="00C24D9A" w:rsidRDefault="00C24D9A" w:rsidP="00C24D9A">
      <w:pPr>
        <w:spacing w:after="100" w:afterAutospacing="1" w:line="240" w:lineRule="auto"/>
        <w:ind w:righ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C24D9A" w:rsidRPr="00C24D9A" w:rsidRDefault="00C24D9A" w:rsidP="00C24D9A">
      <w:pPr>
        <w:spacing w:after="100" w:afterAutospacing="1" w:line="240" w:lineRule="auto"/>
        <w:ind w:right="-284" w:firstLine="284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24D9A">
        <w:rPr>
          <w:rFonts w:ascii="Times New Roman" w:eastAsia="Times New Roman" w:hAnsi="Times New Roman" w:cs="Times New Roman"/>
          <w:sz w:val="27"/>
          <w:szCs w:val="27"/>
          <w:rtl/>
        </w:rPr>
        <w:t>قال الله تعالى: (</w:t>
      </w:r>
      <w:r w:rsidRPr="00C24D9A">
        <w:rPr>
          <w:rFonts w:ascii="Times New Roman" w:eastAsia="Times New Roman" w:hAnsi="Times New Roman" w:cs="Times New Roman"/>
          <w:color w:val="076D1A"/>
          <w:sz w:val="27"/>
          <w:szCs w:val="27"/>
          <w:rtl/>
        </w:rPr>
        <w:t>يَا أَيُّهَا الَّذِينَ آمَنُواْ أَطِيعُواْ اللّهَ وَأَطِيعُواْ الرَّسُولَ وَأُوْلِي الأَمْرِ مِنكُمْ فَإِن تَنَازَعْتُمْ فِي شَيْءٍ فَرُدُّوهُ إِلَى اللّهِ وَالرَّسُولِ إِن كُنتُمْ تُؤْمِنُونَ بِاللّهِ وَالْيَوْمِ الآخِرِ ذَلِكَ خَيْرٌ وَأَحْسَنُ تَأْوِيلاً</w:t>
      </w:r>
      <w:r w:rsidRPr="00C24D9A">
        <w:rPr>
          <w:rFonts w:ascii="Times New Roman" w:eastAsia="Times New Roman" w:hAnsi="Times New Roman" w:cs="Times New Roman"/>
          <w:sz w:val="27"/>
          <w:szCs w:val="27"/>
          <w:rtl/>
        </w:rPr>
        <w:t xml:space="preserve">) ، نسمع ونقرأ لمن يقول الاختلاف في الآراء رحمة والآخر يقول الأخذ بالخلاف فيه تيسير على الناس. ونقول لهؤلاء </w:t>
      </w:r>
    </w:p>
    <w:p w:rsidR="00C24D9A" w:rsidRPr="00C24D9A" w:rsidRDefault="00C24D9A" w:rsidP="00C24D9A">
      <w:pPr>
        <w:spacing w:after="100" w:afterAutospacing="1" w:line="240" w:lineRule="auto"/>
        <w:ind w:right="-284" w:firstLine="284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24D9A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أولاً:</w:t>
      </w:r>
      <w:r w:rsidRPr="00C24D9A">
        <w:rPr>
          <w:rFonts w:ascii="Times New Roman" w:eastAsia="Times New Roman" w:hAnsi="Times New Roman" w:cs="Times New Roman"/>
          <w:sz w:val="27"/>
          <w:szCs w:val="27"/>
          <w:rtl/>
        </w:rPr>
        <w:t xml:space="preserve"> الله عزَّ وجلَّ يقول: (</w:t>
      </w:r>
      <w:r w:rsidRPr="00C24D9A">
        <w:rPr>
          <w:rFonts w:ascii="Times New Roman" w:eastAsia="Times New Roman" w:hAnsi="Times New Roman" w:cs="Times New Roman"/>
          <w:color w:val="076D1A"/>
          <w:sz w:val="27"/>
          <w:szCs w:val="27"/>
          <w:rtl/>
        </w:rPr>
        <w:t>فَإِن تَنَازَعْتُمْ فِي شَيْءٍ فَرُدُّوهُ إِلَى اللّهِ وَالرَّسُولِ</w:t>
      </w:r>
      <w:r w:rsidRPr="00C24D9A">
        <w:rPr>
          <w:rFonts w:ascii="Times New Roman" w:eastAsia="Times New Roman" w:hAnsi="Times New Roman" w:cs="Times New Roman"/>
          <w:sz w:val="27"/>
          <w:szCs w:val="27"/>
          <w:rtl/>
        </w:rPr>
        <w:t xml:space="preserve">) والرد إلى الله هو الرد إلى القرآن والرد إلى الرسول هو الرد إلى السنة ويتولى ذلك العلماء المتخصصون، ونقول. </w:t>
      </w:r>
    </w:p>
    <w:p w:rsidR="00C24D9A" w:rsidRPr="00C24D9A" w:rsidRDefault="00C24D9A" w:rsidP="00C24D9A">
      <w:pPr>
        <w:spacing w:after="100" w:afterAutospacing="1" w:line="240" w:lineRule="auto"/>
        <w:ind w:right="-284" w:firstLine="284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24D9A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ثانياً:</w:t>
      </w:r>
      <w:r w:rsidRPr="00C24D9A">
        <w:rPr>
          <w:rFonts w:ascii="Times New Roman" w:eastAsia="Times New Roman" w:hAnsi="Times New Roman" w:cs="Times New Roman"/>
          <w:sz w:val="27"/>
          <w:szCs w:val="27"/>
          <w:rtl/>
        </w:rPr>
        <w:t xml:space="preserve"> إن اليسر والسهولة فيما شرع الله في كتابه وسنة رسوله. وأما الأخذ بالآراء المخالفة للكتاب والسنة فهو مهلكة قال الله تعالى:  (</w:t>
      </w:r>
      <w:r w:rsidRPr="00C24D9A">
        <w:rPr>
          <w:rFonts w:ascii="Times New Roman" w:eastAsia="Times New Roman" w:hAnsi="Times New Roman" w:cs="Times New Roman"/>
          <w:color w:val="076D1A"/>
          <w:sz w:val="27"/>
          <w:szCs w:val="27"/>
          <w:rtl/>
        </w:rPr>
        <w:t>وَأَنَّ هَذَا صِرَاطِي مُسْتَقِيمًا فَاتَّبِعُوهُ وَلاَ تَتَّبِعُواْ السُّبُلَ فَتَفَرَّقَ بِكُمْ عَن سَبِيلِهِ ذَلِكُمْ وَصَّاكُم بِهِ لَعَلَّكُمْ تَتَّقُونَ</w:t>
      </w:r>
      <w:r w:rsidRPr="00C24D9A">
        <w:rPr>
          <w:rFonts w:ascii="Times New Roman" w:eastAsia="Times New Roman" w:hAnsi="Times New Roman" w:cs="Times New Roman"/>
          <w:sz w:val="27"/>
          <w:szCs w:val="27"/>
          <w:rtl/>
        </w:rPr>
        <w:t xml:space="preserve">) . </w:t>
      </w:r>
    </w:p>
    <w:p w:rsidR="00C24D9A" w:rsidRPr="00C24D9A" w:rsidRDefault="00C24D9A" w:rsidP="00C24D9A">
      <w:pPr>
        <w:spacing w:after="100" w:afterAutospacing="1" w:line="240" w:lineRule="auto"/>
        <w:ind w:right="-284" w:firstLine="284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24D9A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يقول بعض العلماء: </w:t>
      </w:r>
    </w:p>
    <w:p w:rsidR="00C24D9A" w:rsidRPr="00C24D9A" w:rsidRDefault="00C24D9A" w:rsidP="00C24D9A">
      <w:pPr>
        <w:spacing w:after="100" w:afterAutospacing="1" w:line="240" w:lineRule="auto"/>
        <w:ind w:right="-284" w:firstLine="284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24D9A">
        <w:rPr>
          <w:rFonts w:ascii="Times New Roman" w:eastAsia="Times New Roman" w:hAnsi="Times New Roman" w:cs="AL-Mateen" w:hint="cs"/>
          <w:sz w:val="27"/>
          <w:szCs w:val="27"/>
          <w:rtl/>
        </w:rPr>
        <w:t xml:space="preserve">وليس كل خلاف جاء معتبرا </w:t>
      </w:r>
      <w:r w:rsidRPr="00C24D9A">
        <w:rPr>
          <w:rFonts w:ascii="Times New Roman" w:eastAsia="Times New Roman" w:hAnsi="Times New Roman" w:cs="AL-Mateen" w:hint="cs"/>
          <w:sz w:val="27"/>
          <w:szCs w:val="27"/>
          <w:rtl/>
        </w:rPr>
        <w:tab/>
        <w:t>إلا خلاف له حظ من النظر</w:t>
      </w:r>
    </w:p>
    <w:p w:rsidR="00C24D9A" w:rsidRPr="00C24D9A" w:rsidRDefault="00C24D9A" w:rsidP="00C24D9A">
      <w:pPr>
        <w:spacing w:after="100" w:afterAutospacing="1" w:line="240" w:lineRule="auto"/>
        <w:ind w:right="-284" w:firstLine="284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24D9A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ثالثاً:</w:t>
      </w:r>
      <w:r w:rsidRPr="00C24D9A">
        <w:rPr>
          <w:rFonts w:ascii="Times New Roman" w:eastAsia="Times New Roman" w:hAnsi="Times New Roman" w:cs="Times New Roman"/>
          <w:sz w:val="27"/>
          <w:szCs w:val="27"/>
          <w:rtl/>
        </w:rPr>
        <w:t xml:space="preserve"> نقول الأخذ بالأقوال التي لا دليل عليها يعتبر من اتخاذ الأرباب من دون الله - قال تعالى عن النصارى (</w:t>
      </w:r>
      <w:r w:rsidRPr="00C24D9A">
        <w:rPr>
          <w:rFonts w:ascii="Times New Roman" w:eastAsia="Times New Roman" w:hAnsi="Times New Roman" w:cs="Times New Roman"/>
          <w:color w:val="076D1A"/>
          <w:sz w:val="27"/>
          <w:szCs w:val="27"/>
          <w:rtl/>
        </w:rPr>
        <w:t>اتَّخَذُواْ أَحْبَارَهُمْ وَرُهْبَانَهُمْ أَرْبَابًا مِّن دُونِ اللّهِ وَالْمَسِيحَ ابْنَ مَرْيَمَ وَمَا أُمِرُواْ إِلاَّ لِيَعْبُدُواْ إِلَهًا وَاحِدًا لاَّ إِلَهَ إِلاَّ هُوَ سُبْحَانَهُ عَمَّا يُشْرِكُونَ</w:t>
      </w:r>
      <w:r w:rsidRPr="00C24D9A">
        <w:rPr>
          <w:rFonts w:ascii="Times New Roman" w:eastAsia="Times New Roman" w:hAnsi="Times New Roman" w:cs="Times New Roman"/>
          <w:sz w:val="27"/>
          <w:szCs w:val="27"/>
          <w:rtl/>
        </w:rPr>
        <w:t>) ، ولما سمع عدي بن حاتم رضي الله عنه هذه الآية قال يا رسول الله إنا لسنا نعبدهم قال صلى الله عليه وسلم: (</w:t>
      </w:r>
      <w:r w:rsidRPr="00C24D9A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rtl/>
        </w:rPr>
        <w:t>أليسوا يحلّون ما حرَّم الله فتحلّونه ويحرِّمون ما أحلَّ الله فتحرِّمونه قال: بلى. قال فتلك عبادتهم</w:t>
      </w:r>
      <w:r w:rsidRPr="00C24D9A">
        <w:rPr>
          <w:rFonts w:ascii="Times New Roman" w:eastAsia="Times New Roman" w:hAnsi="Times New Roman" w:cs="Times New Roman"/>
          <w:sz w:val="27"/>
          <w:szCs w:val="27"/>
          <w:rtl/>
        </w:rPr>
        <w:t>).</w:t>
      </w:r>
    </w:p>
    <w:p w:rsidR="00C24D9A" w:rsidRPr="00C24D9A" w:rsidRDefault="00C24D9A" w:rsidP="00C24D9A">
      <w:pPr>
        <w:spacing w:after="100" w:afterAutospacing="1" w:line="240" w:lineRule="auto"/>
        <w:ind w:right="-284" w:firstLine="284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24D9A">
        <w:rPr>
          <w:rFonts w:ascii="Times New Roman" w:eastAsia="Times New Roman" w:hAnsi="Times New Roman" w:cs="Times New Roman"/>
          <w:sz w:val="27"/>
          <w:szCs w:val="27"/>
          <w:rtl/>
        </w:rPr>
        <w:t>وهناك من يقول إن الوقت الآن قد اختلف فلا يناسبه إلا الأخذ بالآراء التي توافق أهواء أهل هذا العصر - وهذا القول معناه أن الشريعة غير صالحة لكل زمان ومكان ولا أن شريعة الله عامة للأولين وللآخرين إلى أن تقوم الساعة والرسول صلى الله عليه وسلم يقول: (</w:t>
      </w:r>
      <w:r w:rsidRPr="00C24D9A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rtl/>
        </w:rPr>
        <w:t>فإنه من يعش منكم فسيرى اختلافاً كثيراً فعليكم بسنتي وسنة الخلفاء الراشدين المهديين من بعدي</w:t>
      </w:r>
      <w:r w:rsidRPr="00C24D9A">
        <w:rPr>
          <w:rFonts w:ascii="Times New Roman" w:eastAsia="Times New Roman" w:hAnsi="Times New Roman" w:cs="Times New Roman"/>
          <w:sz w:val="27"/>
          <w:szCs w:val="27"/>
          <w:rtl/>
        </w:rPr>
        <w:t>). ونسمع من يقول: إن الخلاف رحمة - فنقول الرحمة هي بالاجتماع وليست في الاختلاف والله تعالى يقول: (</w:t>
      </w:r>
      <w:r w:rsidRPr="00C24D9A">
        <w:rPr>
          <w:rFonts w:ascii="Times New Roman" w:eastAsia="Times New Roman" w:hAnsi="Times New Roman" w:cs="Times New Roman"/>
          <w:color w:val="076D1A"/>
          <w:sz w:val="27"/>
          <w:szCs w:val="27"/>
          <w:rtl/>
        </w:rPr>
        <w:t>وَاعْتَصِمُواْ بِحَبْلِ اللّهِ جَمِيعًا وَلاَ تَفَرَّقُواْ</w:t>
      </w:r>
      <w:r w:rsidRPr="00C24D9A">
        <w:rPr>
          <w:rFonts w:ascii="Times New Roman" w:eastAsia="Times New Roman" w:hAnsi="Times New Roman" w:cs="Times New Roman"/>
          <w:sz w:val="27"/>
          <w:szCs w:val="27"/>
          <w:rtl/>
        </w:rPr>
        <w:t>) ، ويقول (</w:t>
      </w:r>
      <w:r w:rsidRPr="00C24D9A">
        <w:rPr>
          <w:rFonts w:ascii="Times New Roman" w:eastAsia="Times New Roman" w:hAnsi="Times New Roman" w:cs="Times New Roman"/>
          <w:color w:val="076D1A"/>
          <w:sz w:val="27"/>
          <w:szCs w:val="27"/>
          <w:rtl/>
        </w:rPr>
        <w:t>وَلاَ تَكُونُواْ كَالَّذِينَ تَفَرَّقُواْ وَاخْتَلَفُواْ مِن بَعْدِ مَا جَاءهُمُ الْبَيِّنَاتُ وَأُوْلَئِكَ لَهُمْ عَذَابٌ عَظِيمٌ</w:t>
      </w:r>
      <w:r w:rsidRPr="00C24D9A">
        <w:rPr>
          <w:rFonts w:ascii="Times New Roman" w:eastAsia="Times New Roman" w:hAnsi="Times New Roman" w:cs="Times New Roman"/>
          <w:sz w:val="27"/>
          <w:szCs w:val="27"/>
          <w:rtl/>
        </w:rPr>
        <w:t>) ، ويقول جلَّ وعلا: (</w:t>
      </w:r>
      <w:r w:rsidRPr="00C24D9A">
        <w:rPr>
          <w:rFonts w:ascii="Times New Roman" w:eastAsia="Times New Roman" w:hAnsi="Times New Roman" w:cs="Times New Roman"/>
          <w:color w:val="076D1A"/>
          <w:sz w:val="27"/>
          <w:szCs w:val="27"/>
          <w:rtl/>
        </w:rPr>
        <w:t>وَلاَ يَزَالُونَ مُخْتَلِفِينَ إِلاَّ مَن رَّحِمَ رَبُّكَ</w:t>
      </w:r>
      <w:r w:rsidRPr="00C24D9A">
        <w:rPr>
          <w:rFonts w:ascii="Times New Roman" w:eastAsia="Times New Roman" w:hAnsi="Times New Roman" w:cs="Times New Roman"/>
          <w:sz w:val="27"/>
          <w:szCs w:val="27"/>
          <w:rtl/>
        </w:rPr>
        <w:t xml:space="preserve">)، وهم الذين لم يختلفوا فإن الله قد رحمهم. </w:t>
      </w:r>
    </w:p>
    <w:p w:rsidR="00C24D9A" w:rsidRPr="00C24D9A" w:rsidRDefault="00C24D9A" w:rsidP="00C24D9A">
      <w:pPr>
        <w:spacing w:after="100" w:afterAutospacing="1" w:line="240" w:lineRule="auto"/>
        <w:ind w:right="-284" w:firstLine="284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24D9A">
        <w:rPr>
          <w:rFonts w:ascii="Times New Roman" w:eastAsia="Times New Roman" w:hAnsi="Times New Roman" w:cs="Times New Roman"/>
          <w:sz w:val="27"/>
          <w:szCs w:val="27"/>
          <w:rtl/>
        </w:rPr>
        <w:t>قال الإمام مالك: (</w:t>
      </w:r>
      <w:r w:rsidRPr="00C24D9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rtl/>
        </w:rPr>
        <w:t>لا يصلح آخر هذه الأمة إلا ما أصلح أولها</w:t>
      </w:r>
      <w:r w:rsidRPr="00C24D9A">
        <w:rPr>
          <w:rFonts w:ascii="Times New Roman" w:eastAsia="Times New Roman" w:hAnsi="Times New Roman" w:cs="Times New Roman"/>
          <w:sz w:val="27"/>
          <w:szCs w:val="27"/>
          <w:rtl/>
        </w:rPr>
        <w:t>)، فلا نجاة إلا بالاعتصام بالكتاب والسنة وما عليه سلف الأمة في كل زمان ومكان، وفَّق الله الجميع لما فيه الخير والصلاح.</w:t>
      </w:r>
    </w:p>
    <w:p w:rsidR="00C24D9A" w:rsidRPr="00C24D9A" w:rsidRDefault="00C24D9A" w:rsidP="00C24D9A">
      <w:pPr>
        <w:spacing w:after="100" w:afterAutospacing="1" w:line="240" w:lineRule="auto"/>
        <w:ind w:right="-284" w:firstLine="284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24D9A">
        <w:rPr>
          <w:rFonts w:ascii="Times New Roman" w:eastAsia="Times New Roman" w:hAnsi="Times New Roman" w:cs="Times New Roman"/>
          <w:sz w:val="27"/>
          <w:szCs w:val="27"/>
          <w:rtl/>
        </w:rPr>
        <w:t>وصلى الله على نبينا محمد وعلى آله وأصحابه أجمعين.</w:t>
      </w:r>
    </w:p>
    <w:p w:rsidR="00C24D9A" w:rsidRPr="00C24D9A" w:rsidRDefault="00C24D9A" w:rsidP="00C24D9A">
      <w:pPr>
        <w:spacing w:after="100" w:afterAutospacing="1" w:line="240" w:lineRule="auto"/>
        <w:ind w:left="5760" w:right="-284" w:firstLine="284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24D9A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كتبة</w:t>
      </w:r>
    </w:p>
    <w:p w:rsidR="00C24D9A" w:rsidRPr="00C24D9A" w:rsidRDefault="00C24D9A" w:rsidP="00C24D9A">
      <w:pPr>
        <w:spacing w:after="100" w:afterAutospacing="1" w:line="240" w:lineRule="auto"/>
        <w:ind w:left="5760" w:right="-284" w:firstLine="284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24D9A">
        <w:rPr>
          <w:rFonts w:ascii="Times New Roman" w:eastAsia="Times New Roman" w:hAnsi="Times New Roman" w:cs="Times New Roman"/>
          <w:sz w:val="27"/>
          <w:szCs w:val="27"/>
          <w:rtl/>
        </w:rPr>
        <w:t>صالح بن فوزان الفوزان</w:t>
      </w:r>
    </w:p>
    <w:p w:rsidR="00C24D9A" w:rsidRPr="00C24D9A" w:rsidRDefault="00C24D9A" w:rsidP="00C24D9A">
      <w:pPr>
        <w:spacing w:after="100" w:afterAutospacing="1" w:line="240" w:lineRule="auto"/>
        <w:ind w:left="5760" w:right="-284" w:firstLine="284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24D9A">
        <w:rPr>
          <w:rFonts w:ascii="Times New Roman" w:eastAsia="Times New Roman" w:hAnsi="Times New Roman" w:cs="Times New Roman"/>
          <w:sz w:val="27"/>
          <w:szCs w:val="27"/>
          <w:rtl/>
        </w:rPr>
        <w:t>عضو هيئة كبار العلماء</w:t>
      </w:r>
    </w:p>
    <w:sectPr w:rsidR="00C24D9A" w:rsidRPr="00C24D9A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239A6"/>
    <w:rsid w:val="0012644C"/>
    <w:rsid w:val="00721C32"/>
    <w:rsid w:val="008239A6"/>
    <w:rsid w:val="00BB367E"/>
    <w:rsid w:val="00C23C97"/>
    <w:rsid w:val="00C2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67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2015-01-06T12:36:00Z</cp:lastPrinted>
  <dcterms:created xsi:type="dcterms:W3CDTF">2015-01-06T12:38:00Z</dcterms:created>
  <dcterms:modified xsi:type="dcterms:W3CDTF">2015-01-06T12:38:00Z</dcterms:modified>
</cp:coreProperties>
</file>